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Mirar el siguiente video sobre Argentina</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1"/>
          <w:i w:val="0"/>
          <w:smallCaps w:val="0"/>
          <w:strike w:val="0"/>
          <w:color w:val="000000"/>
          <w:sz w:val="21"/>
          <w:szCs w:val="21"/>
          <w:u w:val="single"/>
          <w:shd w:fill="auto" w:val="clear"/>
          <w:vertAlign w:val="baseline"/>
        </w:rPr>
      </w:pPr>
      <w:hyperlink r:id="rId6">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https://www.educ.ar/recursos/102999/la-plataforma-submarina-argentina</w:t>
        </w:r>
      </w:hyperlink>
      <w:r w:rsidDel="00000000" w:rsidR="00000000" w:rsidRPr="00000000">
        <w:rPr>
          <w:rFonts w:ascii="Arial" w:cs="Arial" w:eastAsia="Arial" w:hAnsi="Arial"/>
          <w:b w:val="1"/>
          <w:i w:val="0"/>
          <w:smallCaps w:val="0"/>
          <w:strike w:val="0"/>
          <w:color w:val="000000"/>
          <w:sz w:val="21"/>
          <w:szCs w:val="21"/>
          <w:u w:val="single"/>
          <w:shd w:fill="auto" w:val="clear"/>
          <w:vertAlign w:val="baseline"/>
          <w:rtl w:val="0"/>
        </w:rPr>
        <w:t xml:space="preserve"> </w:t>
      </w:r>
    </w:p>
    <w:p w:rsidR="00000000" w:rsidDel="00000000" w:rsidP="00000000" w:rsidRDefault="00000000" w:rsidRPr="00000000" w14:paraId="00000003">
      <w:pPr>
        <w:pStyle w:val="Heading3"/>
        <w:rPr>
          <w:rFonts w:ascii="Arial" w:cs="Arial" w:eastAsia="Arial" w:hAnsi="Arial"/>
          <w:b w:val="1"/>
          <w:i w:val="0"/>
          <w:smallCaps w:val="0"/>
          <w:color w:val="000000"/>
          <w:sz w:val="21"/>
          <w:szCs w:val="21"/>
          <w:u w:val="single"/>
        </w:rPr>
      </w:pPr>
      <w:r w:rsidDel="00000000" w:rsidR="00000000" w:rsidRPr="00000000">
        <w:rPr>
          <w:rFonts w:ascii="Arial" w:cs="Arial" w:eastAsia="Arial" w:hAnsi="Arial"/>
          <w:b w:val="1"/>
          <w:i w:val="0"/>
          <w:smallCaps w:val="0"/>
          <w:color w:val="000000"/>
          <w:sz w:val="21"/>
          <w:szCs w:val="21"/>
          <w:u w:val="single"/>
          <w:rtl w:val="0"/>
        </w:rPr>
        <w:t xml:space="preserve">TRABAJO PRACTICO  N.º 1   “EL TERRITORIO ARGENTINO”</w:t>
      </w:r>
    </w:p>
    <w:p w:rsidR="00000000" w:rsidDel="00000000" w:rsidP="00000000" w:rsidRDefault="00000000" w:rsidRPr="00000000" w14:paraId="00000004">
      <w:pPr>
        <w:pStyle w:val="Heading5"/>
        <w:numPr>
          <w:ilvl w:val="4"/>
          <w:numId w:val="1"/>
        </w:numPr>
        <w:ind w:left="360" w:firstLine="0"/>
        <w:rPr>
          <w:rFonts w:ascii="Verdana" w:cs="Verdana" w:eastAsia="Verdana" w:hAnsi="Verdana"/>
          <w:b w:val="0"/>
          <w:i w:val="0"/>
          <w:smallCaps w:val="0"/>
          <w:color w:val="000000"/>
          <w:sz w:val="22"/>
          <w:szCs w:val="22"/>
        </w:rPr>
      </w:pPr>
      <w:r w:rsidDel="00000000" w:rsidR="00000000" w:rsidRPr="00000000">
        <w:rPr>
          <w:rFonts w:ascii="Verdana" w:cs="Verdana" w:eastAsia="Verdana" w:hAnsi="Verdana"/>
          <w:b w:val="0"/>
          <w:i w:val="0"/>
          <w:smallCaps w:val="0"/>
          <w:color w:val="000000"/>
          <w:sz w:val="22"/>
          <w:szCs w:val="22"/>
          <w:rtl w:val="0"/>
        </w:rPr>
        <w:t xml:space="preserve">El territorio Argentino es muy extenso, con una superficie total de 3,761,274 km². Su extensión terrestre abarca la porción continental,la porción antartica y las Islas australes. Argentina esta subdividida en 24 jurisdicciones; es decir 23 provincias y las Ciudad Autónoma de Buenos Aires(CABA), que es la capital del país.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¿QUE COMPRENDE EL TERRITORIO ARGENTINO?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El territorio de Argentina comprende tres tipos de espacios: la superficie terrestre, el espacio marítimo y el espacio aéreo.</w:t>
      </w:r>
      <w:r w:rsidDel="00000000" w:rsidR="00000000" w:rsidRPr="00000000">
        <w:rPr>
          <w:rFonts w:ascii="Arial" w:cs="Arial" w:eastAsia="Arial" w:hAnsi="Arial"/>
          <w:b w:val="1"/>
          <w:i w:val="0"/>
          <w:smallCaps w:val="0"/>
          <w:strike w:val="0"/>
          <w:color w:val="2b511a"/>
          <w:sz w:val="21"/>
          <w:szCs w:val="21"/>
          <w:u w:val="none"/>
          <w:shd w:fill="auto" w:val="clear"/>
          <w:vertAlign w:val="baseline"/>
          <w:rtl w:val="0"/>
        </w:rPr>
        <w:t xml:space="preserve">Los espacios terrestre, aéreo y marítimo de la Argentina. </w:t>
      </w:r>
      <w:r w:rsidDel="00000000" w:rsidR="00000000" w:rsidRPr="00000000">
        <w:rPr>
          <w:rtl w:val="0"/>
        </w:rPr>
      </w:r>
    </w:p>
    <w:p w:rsidR="00000000" w:rsidDel="00000000" w:rsidP="00000000" w:rsidRDefault="00000000" w:rsidRPr="00000000" w14:paraId="00000008">
      <w:pPr>
        <w:rPr/>
        <w:sectPr>
          <w:pgSz w:h="16838" w:w="11906"/>
          <w:pgMar w:bottom="1134" w:top="1134" w:left="1134" w:right="1134" w:header="0" w:footer="0"/>
          <w:pgNumType w:start="1"/>
          <w:cols w:equalWidth="0"/>
        </w:sectPr>
      </w:pPr>
      <w:r w:rsidDel="00000000" w:rsidR="00000000" w:rsidRPr="00000000">
        <w:rPr>
          <w:rtl w:val="0"/>
        </w:rPr>
      </w:r>
    </w:p>
    <w:bookmarkStart w:colFirst="0" w:colLast="0" w:name="gjdgxs" w:id="0"/>
    <w:bookmarkEnd w:id="0"/>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14"/>
          <w:szCs w:val="14"/>
          <w:u w:val="none"/>
          <w:shd w:fill="auto" w:val="clear"/>
          <w:vertAlign w:val="baseline"/>
          <w:rtl w:val="0"/>
        </w:rPr>
        <w:t xml:space="preserve">Los espacios terrestre, aéreo y marítimo de la Argentina</w:t>
        <w:br w:type="textWrapping"/>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El territorio argentino abarca tres tipos de espacios que guardan íntima relación uno con otro: el terrestre, el marítimo y el aéreo. Sobre ellos, el Estado argentino ejerce la soberanía, es decir que es la máxima autoridad de esos territorios.</w:t>
        <w:br w:type="textWrapping"/>
        <w:t xml:space="preserve">El espacio terrestre es la superficie continental e insular que pertenece a nuestro país.</w:t>
        <w:br w:type="textWrapping"/>
        <w:t xml:space="preserve">El espacio marítimo en el que la Argentina ejerce su soberanía exclusiva se denomina mar territorial, y se extiende a continuación de la línea de costa hasta una distancia de 12 millas marinas, es decir, alrededor de 22 kilómetros. El Estado tiene soberanía plena en el mar territorial, el espacio aéreo por encima de éste, el lecho y el subsuelo de ese mar y los recursos que allí se encuentren.</w:t>
        <w:br w:type="textWrapping"/>
        <w:t xml:space="preserve">El espacio aéreo comprende la atmósfera que se extiende sobre los espacios terrestre y marítimo, hasta una altura de 100 kilómetros, aproximadamente, contados desde el nivel del mar.</w:t>
        <w:br w:type="textWrapping"/>
        <w:br w:type="textWrapping"/>
      </w:r>
      <w:r w:rsidDel="00000000" w:rsidR="00000000" w:rsidRPr="00000000">
        <w:rPr>
          <w:rFonts w:ascii="Liberation Serif" w:cs="Liberation Serif" w:eastAsia="Liberation Serif" w:hAnsi="Liberation Serif"/>
          <w:b w:val="0"/>
          <w:i w:val="0"/>
          <w:smallCaps w:val="0"/>
          <w:strike w:val="0"/>
          <w:color w:val="3333ff"/>
          <w:sz w:val="24"/>
          <w:szCs w:val="24"/>
          <w:u w:val="none"/>
          <w:shd w:fill="auto" w:val="clear"/>
          <w:vertAlign w:val="baseline"/>
          <w:rtl w:val="0"/>
        </w:rPr>
        <w:t xml:space="preserve">El espacio terrestre</w:t>
        <w:br w:type="textWrapping"/>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La </w:t>
      </w:r>
      <w:bookmarkStart w:colFirst="0" w:colLast="0" w:name="30j0zll" w:id="1"/>
      <w:bookmarkEnd w:id="1"/>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superficie total del territorio argentino es de 3.761.274Km2, de los cuales 2.791.810Km2 corresponden a la parte situada en el continente americano, y el resto, a la porción ubicada en el continente antártico y en las islas australes.</w:t>
        <w:br w:type="textWrapping"/>
        <w:t xml:space="preserve">La Argentina ocupa el octavo lugar en el orden que indica, de manera decreciente, las superficies de los territorios de la totalidad de los países del mundo. En América, ocupa el cuarto lugar, después del Canadá, los Estados Unidos y el Brasil.</w:t>
        <w:br w:type="textWrapping"/>
        <w:t xml:space="preserve">Existen 950 kilómetros de distancia entre Tierra del Fuego y la península Antártica, y 500 kilómetros entre la costa patagónica y las islas Malvinas.</w:t>
        <w:br w:type="textWrapping"/>
        <w:br w:type="textWrapping"/>
      </w:r>
      <w:r w:rsidDel="00000000" w:rsidR="00000000" w:rsidRPr="00000000">
        <w:rPr>
          <w:rFonts w:ascii="Liberation Serif" w:cs="Liberation Serif" w:eastAsia="Liberation Serif" w:hAnsi="Liberation Serif"/>
          <w:b w:val="0"/>
          <w:i w:val="0"/>
          <w:smallCaps w:val="0"/>
          <w:strike w:val="0"/>
          <w:color w:val="3333ff"/>
          <w:sz w:val="24"/>
          <w:szCs w:val="24"/>
          <w:u w:val="none"/>
          <w:shd w:fill="auto" w:val="clear"/>
          <w:vertAlign w:val="baseline"/>
          <w:rtl w:val="0"/>
        </w:rPr>
        <w:t xml:space="preserve">El espacio aéreo</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t xml:space="preserve">Los Estados son soberanos, es decir tienen el poder,  en el espacio aéreo que existe sobre sus territorios y su porción marítima. Existe un consenso en el Derecho internacional para considerar que la porción de la atmósfera que recubre el </w:t>
      </w:r>
      <w:bookmarkStart w:colFirst="0" w:colLast="0" w:name="1fob9te" w:id="2"/>
      <w:bookmarkEnd w:id="2"/>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espacio terrestre de un Estado y su sector marítimo hasta la altura de 100 kilómetros, aproximadamente-contados desde el nivel del mar- constituye el espacio aéreo nacional. En esta porción quedan incluidas la atmósfera- entendida como envoltura gaseosa que llega hasta los 50 kilómetros de altura- y la zona dentro de la cual se desarrolla toda la aeronavegación, hasta los 30 kilómetros de altura.</w:t>
        <w:br w:type="textWrapping"/>
        <w:t xml:space="preserve">La masa gaseosa que cubre la Tierra, a partir de la altura indicada, queda sometida a la jurisdicción internacional; es decir que en ella no se aplican derechos sancionados por un Estado en particular, sino las normas consensuadas por la comunidad de países en su conjunto. La porción que excede el espacio aéreo nacional configura el denominado espacio ultraterrestre.</w:t>
        <w:br w:type="textWrapping"/>
        <w:t xml:space="preserve">En el año 1959, la Organización de las Naciones Unidas (ONU) creó la Comisión para el Uso Pacífico del Espacio Ultraterrestre, cuyos objetivos se refieren al uso pacífico, la responsabilidad y la cooperación de los asuntos espaciales. Esta comisión, tiene su sede en Viena.</w:t>
        <w:br w:type="textWrapping"/>
        <w:br w:type="textWrapping"/>
      </w:r>
      <w:r w:rsidDel="00000000" w:rsidR="00000000" w:rsidRPr="00000000">
        <w:rPr>
          <w:rFonts w:ascii="Liberation Serif" w:cs="Liberation Serif" w:eastAsia="Liberation Serif" w:hAnsi="Liberation Serif"/>
          <w:b w:val="0"/>
          <w:i w:val="0"/>
          <w:smallCaps w:val="0"/>
          <w:strike w:val="0"/>
          <w:color w:val="3333ff"/>
          <w:sz w:val="24"/>
          <w:szCs w:val="24"/>
          <w:u w:val="none"/>
          <w:shd w:fill="auto" w:val="clear"/>
          <w:vertAlign w:val="baseline"/>
          <w:rtl w:val="0"/>
        </w:rPr>
        <w:t xml:space="preserve">El espacio marítimo</w:t>
        <w:br w:type="textWrapping"/>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lo largo de la historia, los Estados han utilizado el espacio marítimo -conformado por los mares y los océanos –para navegar, comerciar y extraer sus riquezas. Entre los miembros de la comunidad internacional existieron diferencias de criterio referidas a las formas de uso de estos espacios y las modalidades de explotación pesquera y minera de los recursos naturales allí </w:t>
      </w:r>
      <w:bookmarkStart w:colFirst="0" w:colLast="0" w:name="3znysh7" w:id="3"/>
      <w:bookmarkEnd w:id="3"/>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localizados.</w:t>
        <w:br w:type="textWrapping"/>
        <w:t xml:space="preserve">Luego de la Segunda Guerra Mundial, por una propuesta de la Organización de las Naciones Unidas (ONU), se realizaron las Conferencias del Mar. En estas reuniones, la comunidad de países comenzó a tratar los derechos marítimos en el ámbito internacional, para aunar los criterios y definir las zonas que la correspondían a cada uno.</w:t>
        <w:br w:type="textWrapping"/>
        <w:t xml:space="preserve">Luego de muchos enfrentamientos de opinión entre los países, se llegó a la elaboración de un documento denominado Ley del Mar, que entró en vigencia en el año 1994.</w:t>
        <w:br w:type="textWrapping"/>
        <w:t xml:space="preserve">La Argentina presenta un amplio litoral marítimo, que se extiende sobre el océano Atlántico, desde Punta Rasa –en la bahía de Samborombón-, en la provincia de Buenos Aires, hasta el cabo de Hornos, en la provincia de Tierra del Fuego. Su longitud es de 4500 kilómetros, aproximadamente.</w:t>
        <w:br w:type="textWrapping"/>
        <w:t xml:space="preserve">A lo largo de ese litoral se localiza el espacio marítimo argentino. En este sector, se distinguen tres componentes: las tierras emergidas –es decir, las islas localizadas en el sector marítimo-, los fondos oceánicos –también denominados plataforma marina-, y las masas oceánicas, es decir, las aguas propiamente dichas.</w:t>
        <w:br w:type="textWrapping"/>
        <w:br w:type="textWrapping"/>
        <w:t xml:space="preserve">El mar Argentino esta dividido en 3 sectores o áreas: el mar territorial, la zona contigua y la zona económica exclusiva o mar patrimonial.</w:t>
      </w:r>
      <w:r w:rsidDel="00000000" w:rsidR="00000000" w:rsidRPr="00000000">
        <w:drawing>
          <wp:anchor allowOverlap="1" behindDoc="0" distB="95250" distT="0" distL="0" distR="95250" hidden="0" layoutInCell="1" locked="0" relativeHeight="0" simplePos="0">
            <wp:simplePos x="0" y="0"/>
            <wp:positionH relativeFrom="column">
              <wp:posOffset>0</wp:posOffset>
            </wp:positionH>
            <wp:positionV relativeFrom="paragraph">
              <wp:posOffset>635</wp:posOffset>
            </wp:positionV>
            <wp:extent cx="2141220" cy="1544955"/>
            <wp:effectExtent b="635" l="635" r="635" t="635"/>
            <wp:wrapSquare wrapText="bothSides" distB="95250" distT="0" distL="0" distR="95250"/>
            <wp:docPr id="1" name="image3.jpg"/>
            <a:graphic>
              <a:graphicData uri="http://schemas.openxmlformats.org/drawingml/2006/picture">
                <pic:pic>
                  <pic:nvPicPr>
                    <pic:cNvPr id="0" name="image3.jpg"/>
                    <pic:cNvPicPr preferRelativeResize="0"/>
                  </pic:nvPicPr>
                  <pic:blipFill>
                    <a:blip r:embed="rId7"/>
                    <a:srcRect b="-2763" l="-1799" r="-1798" t="-2764"/>
                    <a:stretch>
                      <a:fillRect/>
                    </a:stretch>
                  </pic:blipFill>
                  <pic:spPr>
                    <a:xfrm>
                      <a:off x="0" y="0"/>
                      <a:ext cx="2141220" cy="1544955"/>
                    </a:xfrm>
                    <a:prstGeom prst="rect"/>
                    <a:ln w="635">
                      <a:solidFill>
                        <a:srgbClr val="FFFFFF"/>
                      </a:solidFill>
                      <a:prstDash val="solid"/>
                    </a:ln>
                  </pic:spPr>
                </pic:pic>
              </a:graphicData>
            </a:graphic>
          </wp:anchor>
        </w:drawing>
      </w:r>
      <w:r w:rsidDel="00000000" w:rsidR="00000000" w:rsidRPr="00000000">
        <w:drawing>
          <wp:anchor allowOverlap="1" behindDoc="0" distB="95250" distT="0" distL="0" distR="95250" hidden="0" layoutInCell="1" locked="0" relativeHeight="0" simplePos="0">
            <wp:simplePos x="0" y="0"/>
            <wp:positionH relativeFrom="column">
              <wp:posOffset>0</wp:posOffset>
            </wp:positionH>
            <wp:positionV relativeFrom="paragraph">
              <wp:posOffset>-162559</wp:posOffset>
            </wp:positionV>
            <wp:extent cx="1731645" cy="1146175"/>
            <wp:effectExtent b="635" l="635" r="635" t="635"/>
            <wp:wrapSquare wrapText="bothSides" distB="95250" distT="0" distL="0" distR="95250"/>
            <wp:docPr id="4" name="image1.jpg"/>
            <a:graphic>
              <a:graphicData uri="http://schemas.openxmlformats.org/drawingml/2006/picture">
                <pic:pic>
                  <pic:nvPicPr>
                    <pic:cNvPr id="0" name="image1.jpg"/>
                    <pic:cNvPicPr preferRelativeResize="0"/>
                  </pic:nvPicPr>
                  <pic:blipFill>
                    <a:blip r:embed="rId8"/>
                    <a:srcRect b="-4629" l="-1771" r="-1770" t="-4629"/>
                    <a:stretch>
                      <a:fillRect/>
                    </a:stretch>
                  </pic:blipFill>
                  <pic:spPr>
                    <a:xfrm>
                      <a:off x="0" y="0"/>
                      <a:ext cx="1731645" cy="1146175"/>
                    </a:xfrm>
                    <a:prstGeom prst="rect"/>
                    <a:ln w="635">
                      <a:solidFill>
                        <a:srgbClr val="FFFFFF"/>
                      </a:solidFill>
                      <a:prstDash val="solid"/>
                    </a:ln>
                  </pic:spPr>
                </pic:pic>
              </a:graphicData>
            </a:graphic>
          </wp:anchor>
        </w:drawing>
      </w:r>
      <w:r w:rsidDel="00000000" w:rsidR="00000000" w:rsidRPr="00000000">
        <w:drawing>
          <wp:anchor allowOverlap="1" behindDoc="0" distB="95250" distT="0" distL="0" distR="95250" hidden="0" layoutInCell="1" locked="0" relativeHeight="0" simplePos="0">
            <wp:simplePos x="0" y="0"/>
            <wp:positionH relativeFrom="column">
              <wp:posOffset>0</wp:posOffset>
            </wp:positionH>
            <wp:positionV relativeFrom="paragraph">
              <wp:posOffset>0</wp:posOffset>
            </wp:positionV>
            <wp:extent cx="2131695" cy="1539240"/>
            <wp:effectExtent b="635" l="635" r="635" t="635"/>
            <wp:wrapSquare wrapText="bothSides" distB="95250" distT="0" distL="0" distR="95250"/>
            <wp:docPr id="3" name="image4.jpg"/>
            <a:graphic>
              <a:graphicData uri="http://schemas.openxmlformats.org/drawingml/2006/picture">
                <pic:pic>
                  <pic:nvPicPr>
                    <pic:cNvPr id="0" name="image4.jpg"/>
                    <pic:cNvPicPr preferRelativeResize="0"/>
                  </pic:nvPicPr>
                  <pic:blipFill>
                    <a:blip r:embed="rId9"/>
                    <a:srcRect b="-2763" l="-1828" r="-1828" t="-2764"/>
                    <a:stretch>
                      <a:fillRect/>
                    </a:stretch>
                  </pic:blipFill>
                  <pic:spPr>
                    <a:xfrm>
                      <a:off x="0" y="0"/>
                      <a:ext cx="2131695" cy="1539240"/>
                    </a:xfrm>
                    <a:prstGeom prst="rect"/>
                    <a:ln w="635">
                      <a:solidFill>
                        <a:srgbClr val="FFFFFF"/>
                      </a:solidFill>
                      <a:prstDash val="solid"/>
                    </a:ln>
                  </pic:spPr>
                </pic:pic>
              </a:graphicData>
            </a:graphic>
          </wp:anchor>
        </w:drawing>
      </w:r>
      <w:r w:rsidDel="00000000" w:rsidR="00000000" w:rsidRPr="00000000">
        <w:drawing>
          <wp:anchor allowOverlap="1" behindDoc="0" distB="95250" distT="0" distL="0" distR="95250" hidden="0" layoutInCell="1" locked="0" relativeHeight="0" simplePos="0">
            <wp:simplePos x="0" y="0"/>
            <wp:positionH relativeFrom="column">
              <wp:posOffset>0</wp:posOffset>
            </wp:positionH>
            <wp:positionV relativeFrom="paragraph">
              <wp:posOffset>0</wp:posOffset>
            </wp:positionV>
            <wp:extent cx="1369695" cy="1472565"/>
            <wp:effectExtent b="635" l="635" r="635" t="635"/>
            <wp:wrapSquare wrapText="bothSides" distB="95250" distT="0" distL="0" distR="95250"/>
            <wp:docPr id="2" name="image2.jpg"/>
            <a:graphic>
              <a:graphicData uri="http://schemas.openxmlformats.org/drawingml/2006/picture">
                <pic:pic>
                  <pic:nvPicPr>
                    <pic:cNvPr id="0" name="image2.jpg"/>
                    <pic:cNvPicPr preferRelativeResize="0"/>
                  </pic:nvPicPr>
                  <pic:blipFill>
                    <a:blip r:embed="rId10"/>
                    <a:srcRect b="-2362" l="-2362" r="-2362" t="-2362"/>
                    <a:stretch>
                      <a:fillRect/>
                    </a:stretch>
                  </pic:blipFill>
                  <pic:spPr>
                    <a:xfrm>
                      <a:off x="0" y="0"/>
                      <a:ext cx="1369695" cy="1472565"/>
                    </a:xfrm>
                    <a:prstGeom prst="rect"/>
                    <a:ln w="635">
                      <a:solidFill>
                        <a:srgbClr val="FFFFFF"/>
                      </a:solidFill>
                      <a:prstDash val="solid"/>
                    </a:ln>
                  </pic:spPr>
                </pic:pic>
              </a:graphicData>
            </a:graphic>
          </wp:anchor>
        </w:drawing>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singl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single"/>
          <w:shd w:fill="auto" w:val="clear"/>
          <w:vertAlign w:val="baseline"/>
          <w:rtl w:val="0"/>
        </w:rPr>
        <w:t xml:space="preserve">El mar territorial</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se extiende desde la línea de base has ta las 12 millas marinas Allí el Estado tiene soberanía absoluta o plena.</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singl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single"/>
          <w:shd w:fill="auto" w:val="clear"/>
          <w:vertAlign w:val="baseline"/>
          <w:rtl w:val="0"/>
        </w:rPr>
        <w:t xml:space="preserve">La zona contigua:</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se extiende desde la milla 12 hasta la milla 24. Aquí el Estado tiene un poder (soberanía) reducida; tiene el control aduanero, migratorio, fiscal y sanitario.</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singl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single"/>
          <w:shd w:fill="auto" w:val="clear"/>
          <w:vertAlign w:val="baseline"/>
          <w:rtl w:val="0"/>
        </w:rPr>
        <w:t xml:space="preserve">La zona económica exclusiva o Mar patrimonial:</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se extiende desde la milla 12 hasta las 350 millas marinas, es decir, incluye la zona contigua. Aquí el Estado tiene el derecho y el poder para la explotación de los recursos naturales (pesca, petroleo y gas). Sin embargo todas las naciones tienen el derecho de navegación y sobrevuelo. Todos los barcos extranjeros que deseen pescar en nuestro espacio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deben pedir permiso al Estado Argentino.</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singl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 Luego de la lectura busca y escribí el significado de los siguientes conceptos.</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ESTADO- TERRITORIO-SOBERANÍA.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2) Completá el cuadro con las características mas importantes: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212"/>
        <w:gridCol w:w="3213"/>
        <w:gridCol w:w="3213"/>
        <w:tblGridChange w:id="0">
          <w:tblGrid>
            <w:gridCol w:w="3212"/>
            <w:gridCol w:w="3213"/>
            <w:gridCol w:w="3213"/>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Espacio Terrestre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Espacio Aéreo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Espacio marítimo</w:t>
            </w:r>
          </w:p>
        </w:tc>
      </w:tr>
      <w:tr>
        <w:tc>
          <w:tcPr>
            <w:tcBorders>
              <w:left w:color="000000" w:space="0" w:sz="4" w:val="single"/>
              <w:bottom w:color="000000" w:space="0" w:sz="4" w:val="single"/>
            </w:tcBorders>
            <w:shd w:fill="auto"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3) Explicá si la siguiente afirmación es corrrecta o incorrecta: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singl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“Todos los Estados poseen los tres espacios”</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singl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4) L</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ee el siguiente artículo periodístico:</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widowControl w:val="1"/>
        <w:numPr>
          <w:ilvl w:val="0"/>
          <w:numId w:val="1"/>
        </w:numPr>
        <w:spacing w:after="0" w:before="0" w:lineRule="auto"/>
        <w:ind w:left="0" w:right="0" w:firstLine="0"/>
        <w:jc w:val="left"/>
        <w:rPr>
          <w:rFonts w:ascii="Roboto Condensed" w:cs="Roboto Condensed" w:eastAsia="Roboto Condensed" w:hAnsi="Roboto Condensed"/>
          <w:b w:val="1"/>
          <w:i w:val="0"/>
          <w:smallCaps w:val="0"/>
          <w:strike w:val="0"/>
          <w:color w:val="000000"/>
          <w:sz w:val="44"/>
          <w:szCs w:val="44"/>
          <w:u w:val="none"/>
        </w:rPr>
      </w:pPr>
      <w:r w:rsidDel="00000000" w:rsidR="00000000" w:rsidRPr="00000000">
        <w:rPr>
          <w:rFonts w:ascii="Roboto Condensed" w:cs="Roboto Condensed" w:eastAsia="Roboto Condensed" w:hAnsi="Roboto Condensed"/>
          <w:b w:val="1"/>
          <w:i w:val="0"/>
          <w:smallCaps w:val="0"/>
          <w:strike w:val="0"/>
          <w:color w:val="000000"/>
          <w:sz w:val="44"/>
          <w:szCs w:val="44"/>
          <w:u w:val="none"/>
          <w:rtl w:val="0"/>
        </w:rPr>
        <w:t xml:space="preserve">“Argentina abrió fuego contra un pesquero chino por pesca ilegal en sus aguas”.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Condensed" w:cs="Roboto Condensed" w:eastAsia="Roboto Condensed" w:hAnsi="Roboto Condensed"/>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3a3a3a"/>
          <w:sz w:val="23"/>
          <w:szCs w:val="23"/>
          <w:u w:val="none"/>
          <w:shd w:fill="auto" w:val="clear"/>
          <w:vertAlign w:val="baseline"/>
          <w:rtl w:val="0"/>
        </w:rPr>
        <w:t xml:space="preserve">La tensión continúa en aumento en la conocida como milla 201, es decir, en el borde de las aguas territoriales argentinas. La amenaza de disparos por parte de la Prefectura Naval Argentina (</w:t>
      </w:r>
      <w:hyperlink r:id="rId11">
        <w:r w:rsidDel="00000000" w:rsidR="00000000" w:rsidRPr="00000000">
          <w:rPr>
            <w:rFonts w:ascii="Roboto" w:cs="Roboto" w:eastAsia="Roboto" w:hAnsi="Roboto"/>
            <w:b w:val="1"/>
            <w:i w:val="0"/>
            <w:smallCaps w:val="0"/>
            <w:strike w:val="0"/>
            <w:color w:val="d07b07"/>
            <w:sz w:val="23"/>
            <w:szCs w:val="23"/>
            <w:u w:val="none"/>
            <w:shd w:fill="auto" w:val="clear"/>
            <w:vertAlign w:val="baseline"/>
            <w:rtl w:val="0"/>
          </w:rPr>
          <w:t xml:space="preserve">publicada en exclusiva por FARO</w:t>
        </w:r>
      </w:hyperlink>
      <w:r w:rsidDel="00000000" w:rsidR="00000000" w:rsidRPr="00000000">
        <w:rPr>
          <w:rFonts w:ascii="Roboto" w:cs="Roboto" w:eastAsia="Roboto" w:hAnsi="Roboto"/>
          <w:b w:val="0"/>
          <w:i w:val="0"/>
          <w:smallCaps w:val="0"/>
          <w:strike w:val="0"/>
          <w:color w:val="3a3a3a"/>
          <w:sz w:val="23"/>
          <w:szCs w:val="23"/>
          <w:u w:val="none"/>
          <w:shd w:fill="auto" w:val="clear"/>
          <w:vertAlign w:val="baseline"/>
          <w:rtl w:val="0"/>
        </w:rPr>
        <w:t xml:space="preserve">) el jueves a un barco por pesca ilegal finalmente se concretó: la patrullera Mantilla abrió fuego contra un potero chino, el Jing Yuan 626, según informaron los medios locales.</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Roboto" w:cs="Roboto" w:eastAsia="Roboto" w:hAnsi="Roboto"/>
          <w:b w:val="0"/>
          <w:i w:val="0"/>
          <w:smallCaps w:val="0"/>
          <w:strike w:val="0"/>
          <w:color w:val="3a3a3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3a3a3a"/>
          <w:sz w:val="23"/>
          <w:szCs w:val="23"/>
          <w:u w:val="none"/>
          <w:shd w:fill="auto" w:val="clear"/>
          <w:vertAlign w:val="baseline"/>
          <w:rtl w:val="0"/>
        </w:rPr>
        <w:t xml:space="preserve">Tras haber sido sorprendido en aguas argentinas, el barco finalmente logró huir tras ser ayudado por otros pesqueros asiáticos. Los guardacostas argentinos señalaron que seguramente se trataban de la misma empresa y que venían a auxiliar a su compañero en la persecución.</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Roboto" w:cs="Roboto" w:eastAsia="Roboto" w:hAnsi="Roboto"/>
          <w:b w:val="1"/>
          <w:i w:val="0"/>
          <w:smallCaps w:val="0"/>
          <w:strike w:val="0"/>
          <w:color w:val="3a3a3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3a3a3a"/>
          <w:sz w:val="23"/>
          <w:szCs w:val="23"/>
          <w:u w:val="none"/>
          <w:shd w:fill="auto" w:val="clear"/>
          <w:vertAlign w:val="baseline"/>
          <w:rtl w:val="0"/>
        </w:rPr>
        <w:t xml:space="preserve">"Fuego libre, un disparo a la proa, sobre la línea de flotación, a la altura del ancla o del nombre",fueron algunos de los sonidos tras pedirles que se retiren de nuestro Mar-aclararon los de perfectura argentina- El audio es posterior a la comunicación publicada por este periódico: "Salga de mi curso y no interfiera con nuestros procedimientos o abriremos fuego".</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Roboto" w:cs="Roboto" w:eastAsia="Roboto" w:hAnsi="Roboto"/>
          <w:b w:val="0"/>
          <w:i w:val="0"/>
          <w:smallCaps w:val="0"/>
          <w:strike w:val="0"/>
          <w:color w:val="3a3a3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3a3a3a"/>
          <w:sz w:val="23"/>
          <w:szCs w:val="23"/>
          <w:u w:val="none"/>
          <w:shd w:fill="auto" w:val="clear"/>
          <w:vertAlign w:val="baseline"/>
          <w:rtl w:val="0"/>
        </w:rPr>
        <w:t xml:space="preserve">Según explica unos de los comandantes de perfectura, "el pesquero en cuestión se encontraba acompañado de otras cuatro naves de la misma bandera las cuales efectuaron maniobras de hostigamiento sobre el buque argentino entorpeciendo las maniobras de aprensión".</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Roboto" w:cs="Roboto" w:eastAsia="Roboto" w:hAnsi="Roboto"/>
          <w:b w:val="0"/>
          <w:i w:val="0"/>
          <w:smallCaps w:val="0"/>
          <w:strike w:val="0"/>
          <w:color w:val="3a3a3a"/>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3a3a3a"/>
          <w:sz w:val="23"/>
          <w:szCs w:val="23"/>
          <w:u w:val="none"/>
          <w:shd w:fill="auto" w:val="clear"/>
          <w:vertAlign w:val="baseline"/>
          <w:rtl w:val="0"/>
        </w:rPr>
        <w:t xml:space="preserve">La milla 201 está desde comienzos de año saturada por una gran cantidad de buques que solo tienen en mente la captura de una especie: pota (calamar Illex argentinus). La mayoría de ellos son asiáticos.</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40" w:before="3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3a3a3a"/>
          <w:sz w:val="23"/>
          <w:szCs w:val="23"/>
          <w:u w:val="none"/>
          <w:shd w:fill="auto" w:val="clear"/>
          <w:vertAlign w:val="baseline"/>
          <w:rtl w:val="0"/>
        </w:rPr>
        <w:t xml:space="preserve">En el límite de sus aguas territoriales, la Prefectura Naval Argentina detuvo hace ya 20 días al pesquero de Marín Playa Pesmar Uno, que todavía continúa apresado en el puerto de Comodoro Rivadavia a la espera de </w:t>
      </w:r>
      <w:hyperlink r:id="rId12">
        <w:r w:rsidDel="00000000" w:rsidR="00000000" w:rsidRPr="00000000">
          <w:rPr>
            <w:rFonts w:ascii="Roboto" w:cs="Roboto" w:eastAsia="Roboto" w:hAnsi="Roboto"/>
            <w:b w:val="1"/>
            <w:i w:val="0"/>
            <w:smallCaps w:val="0"/>
            <w:strike w:val="0"/>
            <w:color w:val="d07b07"/>
            <w:sz w:val="23"/>
            <w:szCs w:val="23"/>
            <w:u w:val="none"/>
            <w:shd w:fill="auto" w:val="clear"/>
            <w:vertAlign w:val="baseline"/>
            <w:rtl w:val="0"/>
          </w:rPr>
          <w:t xml:space="preserve">una valoración de la carga</w:t>
        </w:r>
      </w:hyperlink>
      <w:r w:rsidDel="00000000" w:rsidR="00000000" w:rsidRPr="00000000">
        <w:rPr>
          <w:rFonts w:ascii="Roboto" w:cs="Roboto" w:eastAsia="Roboto" w:hAnsi="Roboto"/>
          <w:b w:val="0"/>
          <w:i w:val="0"/>
          <w:smallCaps w:val="0"/>
          <w:strike w:val="0"/>
          <w:color w:val="3a3a3a"/>
          <w:sz w:val="23"/>
          <w:szCs w:val="23"/>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widowControl w:val="1"/>
        <w:spacing w:after="140" w:before="30" w:lineRule="auto"/>
        <w:ind w:left="0" w:right="0" w:firstLine="0"/>
        <w:jc w:val="left"/>
        <w:rPr>
          <w:rFonts w:ascii="Roboto" w:cs="Roboto" w:eastAsia="Roboto" w:hAnsi="Roboto"/>
          <w:b w:val="1"/>
          <w:i w:val="0"/>
          <w:smallCaps w:val="0"/>
          <w:strike w:val="0"/>
          <w:color w:val="3a3a3a"/>
          <w:sz w:val="23"/>
          <w:szCs w:val="23"/>
          <w:u w:val="no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singl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ab/>
        <w:tab/>
        <w:tab/>
        <w:tab/>
        <w:tab/>
        <w:tab/>
        <w:tab/>
        <w:tab/>
        <w:tab/>
        <w:tab/>
        <w:t xml:space="preserve">8/2/18. El país.</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 ¿Cuál es el problema que plantea el artículo?</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B- ¿Por qué  creés que vienen a pescar de manera ilegal?</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 ¿Por qué la armada tuvo que atacar al buque?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D- ¿Cuál es la importancia de cuidar nuestro mar de la pesca ilegal?</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E- Busca otro artículo periodístico sobre esta problemática y escribí una síntesis sobre el mismo.</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sectPr>
      <w:type w:val="continuous"/>
      <w:pgSz w:h="16838" w:w="11906"/>
      <w:pgMar w:bottom="1134" w:top="1134" w:left="1134" w:right="1134"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360" w:firstLine="0"/>
      </w:pPr>
      <w:rPr/>
    </w:lvl>
    <w:lvl w:ilvl="1">
      <w:start w:val="1"/>
      <w:numFmt w:val="decimal"/>
      <w:lvlText w:val=""/>
      <w:lvlJc w:val="left"/>
      <w:pPr>
        <w:ind w:left="360" w:firstLine="0"/>
      </w:pPr>
      <w:rPr/>
    </w:lvl>
    <w:lvl w:ilvl="2">
      <w:start w:val="1"/>
      <w:numFmt w:val="decimal"/>
      <w:lvlText w:val=""/>
      <w:lvlJc w:val="left"/>
      <w:pPr>
        <w:ind w:left="360" w:firstLine="0"/>
      </w:pPr>
      <w:rPr/>
    </w:lvl>
    <w:lvl w:ilvl="3">
      <w:start w:val="1"/>
      <w:numFmt w:val="decimal"/>
      <w:lvlText w:val=""/>
      <w:lvlJc w:val="left"/>
      <w:pPr>
        <w:ind w:left="360" w:firstLine="0"/>
      </w:pPr>
      <w:rPr/>
    </w:lvl>
    <w:lvl w:ilvl="4">
      <w:start w:val="1"/>
      <w:numFmt w:val="decimal"/>
      <w:lvlText w:val=""/>
      <w:lvlJc w:val="left"/>
      <w:pPr>
        <w:ind w:left="360" w:firstLine="0"/>
      </w:pPr>
      <w:rPr/>
    </w:lvl>
    <w:lvl w:ilvl="5">
      <w:start w:val="1"/>
      <w:numFmt w:val="decimal"/>
      <w:lvlText w:val=""/>
      <w:lvlJc w:val="left"/>
      <w:pPr>
        <w:ind w:left="360" w:firstLine="0"/>
      </w:pPr>
      <w:rPr/>
    </w:lvl>
    <w:lvl w:ilvl="6">
      <w:start w:val="1"/>
      <w:numFmt w:val="decimal"/>
      <w:lvlText w:val=""/>
      <w:lvlJc w:val="left"/>
      <w:pPr>
        <w:ind w:left="360" w:firstLine="0"/>
      </w:pPr>
      <w:rPr/>
    </w:lvl>
    <w:lvl w:ilvl="7">
      <w:start w:val="1"/>
      <w:numFmt w:val="decimal"/>
      <w:lvlText w:val=""/>
      <w:lvlJc w:val="left"/>
      <w:pPr>
        <w:ind w:left="360" w:firstLine="0"/>
      </w:pPr>
      <w:rPr/>
    </w:lvl>
    <w:lvl w:ilvl="8">
      <w:start w:val="1"/>
      <w:numFmt w:val="decimal"/>
      <w:lvlText w:val=""/>
      <w:lvlJc w:val="left"/>
      <w:pPr>
        <w:ind w:left="36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360" w:firstLine="0"/>
    </w:pPr>
    <w:rPr>
      <w:rFonts w:ascii="Liberation Serif" w:cs="Liberation Serif" w:eastAsia="Liberation Serif" w:hAnsi="Liberation Serif"/>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spacing w:after="120" w:before="120" w:lineRule="auto"/>
    </w:pPr>
    <w:rPr>
      <w:rFonts w:ascii="Liberation Serif" w:cs="Liberation Serif" w:eastAsia="Liberation Serif" w:hAnsi="Liberation Serif"/>
      <w:b w:val="1"/>
      <w:sz w:val="24"/>
      <w:szCs w:val="24"/>
    </w:rPr>
  </w:style>
  <w:style w:type="paragraph" w:styleId="Heading5">
    <w:name w:val="heading 5"/>
    <w:basedOn w:val="Normal"/>
    <w:next w:val="Normal"/>
    <w:pPr>
      <w:keepNext w:val="1"/>
      <w:spacing w:after="60" w:before="120" w:lineRule="auto"/>
      <w:ind w:left="360" w:firstLine="0"/>
    </w:pPr>
    <w:rPr>
      <w:rFonts w:ascii="Liberation Sans" w:cs="Liberation Sans" w:eastAsia="Liberation Sans" w:hAnsi="Liberation Sans"/>
      <w:b w:val="1"/>
      <w:sz w:val="24"/>
      <w:szCs w:val="24"/>
    </w:rPr>
  </w:style>
  <w:style w:type="paragraph" w:styleId="Heading6">
    <w:name w:val="heading 6"/>
    <w:basedOn w:val="Normal"/>
    <w:next w:val="Normal"/>
    <w:pPr>
      <w:keepNext w:val="1"/>
      <w:spacing w:after="60" w:before="60" w:lineRule="auto"/>
      <w:ind w:left="360" w:firstLine="0"/>
    </w:pPr>
    <w:rPr>
      <w:rFonts w:ascii="Liberation Sans" w:cs="Liberation Sans" w:eastAsia="Liberation Sans" w:hAnsi="Liberation Sans"/>
      <w:b w:val="1"/>
      <w:i w:val="1"/>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rodevigo.es/mar/2018/02/22/amenaza-disparos-milla-201/1842148.html" TargetMode="External"/><Relationship Id="rId10" Type="http://schemas.openxmlformats.org/officeDocument/2006/relationships/image" Target="media/image2.jpg"/><Relationship Id="rId12" Type="http://schemas.openxmlformats.org/officeDocument/2006/relationships/hyperlink" Target="https://www.farodevigo.es/mar/2018/02/21/armadora-buque-marin-argentina-espera/1841517.html" TargetMode="Externa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hyperlink" Target="https://www.educ.ar/recursos/102999/la-plataforma-submarina-argentina" TargetMode="External"/><Relationship Id="rId7" Type="http://schemas.openxmlformats.org/officeDocument/2006/relationships/image" Target="media/image3.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